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99F70" w14:textId="71E52804" w:rsidR="00FD3129" w:rsidRPr="00D60479" w:rsidRDefault="00FD3129" w:rsidP="00FD3129">
      <w:pPr>
        <w:rPr>
          <w:b/>
          <w:bCs/>
          <w:sz w:val="22"/>
          <w:szCs w:val="22"/>
        </w:rPr>
      </w:pPr>
      <w:r w:rsidRPr="00D60479">
        <w:rPr>
          <w:b/>
          <w:bCs/>
          <w:sz w:val="22"/>
          <w:szCs w:val="22"/>
        </w:rPr>
        <w:t>Gizlilik ve Güvenlik Politikası</w:t>
      </w:r>
    </w:p>
    <w:p w14:paraId="6AD65E08" w14:textId="09E9F0CB" w:rsidR="00FD3129" w:rsidRPr="00D60479" w:rsidRDefault="00FD3129" w:rsidP="00FD3129">
      <w:pPr>
        <w:rPr>
          <w:sz w:val="22"/>
          <w:szCs w:val="22"/>
        </w:rPr>
      </w:pPr>
      <w:r w:rsidRPr="00D60479">
        <w:rPr>
          <w:sz w:val="22"/>
          <w:szCs w:val="22"/>
        </w:rPr>
        <w:t xml:space="preserve">Mağazamızda verilen tüm servisler </w:t>
      </w:r>
      <w:r w:rsidR="00627C7B" w:rsidRPr="00D60479">
        <w:rPr>
          <w:sz w:val="22"/>
          <w:szCs w:val="22"/>
        </w:rPr>
        <w:t>YEŞİLKÖY SERBESTİ CD. NO:1B 34149 BAKIRKÖY/İST</w:t>
      </w:r>
      <w:r w:rsidR="00627C7B" w:rsidRPr="00D60479">
        <w:rPr>
          <w:sz w:val="22"/>
          <w:szCs w:val="22"/>
        </w:rPr>
        <w:t xml:space="preserve">ANBUL </w:t>
      </w:r>
      <w:r w:rsidRPr="00D60479">
        <w:rPr>
          <w:sz w:val="22"/>
          <w:szCs w:val="22"/>
        </w:rPr>
        <w:t xml:space="preserve">adresinde kayıtlı </w:t>
      </w:r>
      <w:r w:rsidR="00627C7B" w:rsidRPr="00D60479">
        <w:rPr>
          <w:sz w:val="22"/>
          <w:szCs w:val="22"/>
        </w:rPr>
        <w:t>DOĞA SENİNLE MÜCEVHERATÇILIK SANAYİ TİCARET LİMİTED ŞİRKETİ</w:t>
      </w:r>
      <w:r w:rsidR="00627C7B" w:rsidRPr="00D60479">
        <w:rPr>
          <w:sz w:val="22"/>
          <w:szCs w:val="22"/>
        </w:rPr>
        <w:t xml:space="preserve"> </w:t>
      </w:r>
      <w:r w:rsidRPr="00D60479">
        <w:rPr>
          <w:sz w:val="22"/>
          <w:szCs w:val="22"/>
        </w:rPr>
        <w:t>firmamıza aittir ve firmamız tarafından işletilir.</w:t>
      </w:r>
    </w:p>
    <w:p w14:paraId="3CE24AA6" w14:textId="77777777" w:rsidR="00FD3129" w:rsidRPr="00D60479" w:rsidRDefault="00FD3129" w:rsidP="00FD3129">
      <w:pPr>
        <w:rPr>
          <w:sz w:val="22"/>
          <w:szCs w:val="22"/>
        </w:rPr>
      </w:pPr>
      <w:r w:rsidRPr="00D60479">
        <w:rPr>
          <w:sz w:val="22"/>
          <w:szCs w:val="22"/>
        </w:rPr>
        <w:t>Firmamız, çeşitli amaçlarla kişisel veriler toplayabilir. Aşağıda, toplanan kişisel verilerin nasıl ve ne şekilde toplandığı, bu verilerin nasıl ve ne şekilde korunduğu belirtilmiştir.</w:t>
      </w:r>
    </w:p>
    <w:p w14:paraId="505691F4" w14:textId="77777777" w:rsidR="00FD3129" w:rsidRPr="00D60479" w:rsidRDefault="00FD3129" w:rsidP="00FD3129">
      <w:pPr>
        <w:rPr>
          <w:b/>
          <w:bCs/>
          <w:sz w:val="22"/>
          <w:szCs w:val="22"/>
        </w:rPr>
      </w:pPr>
      <w:r w:rsidRPr="00D60479">
        <w:rPr>
          <w:b/>
          <w:bCs/>
          <w:sz w:val="22"/>
          <w:szCs w:val="22"/>
        </w:rPr>
        <w:t>Kişisel Verilerin Toplanması</w:t>
      </w:r>
    </w:p>
    <w:p w14:paraId="242A1AB4" w14:textId="77777777" w:rsidR="00FD3129" w:rsidRPr="00D60479" w:rsidRDefault="00FD3129" w:rsidP="00FD3129">
      <w:pPr>
        <w:rPr>
          <w:sz w:val="22"/>
          <w:szCs w:val="22"/>
        </w:rPr>
      </w:pPr>
      <w:r w:rsidRPr="00D60479">
        <w:rPr>
          <w:sz w:val="22"/>
          <w:szCs w:val="22"/>
        </w:rPr>
        <w:t>Üyelik veya Mağazamız üzerindeki çeşitli form ve anketlerin doldurulması suretiyle üyelerin kendileriyle ilgili bir takım kişisel bilgileri (isim-soy isim, firma bilgileri, telefon, adres veya e-posta adresleri gibi) Mağazamız tarafından işin doğası gereği toplanmaktadır.</w:t>
      </w:r>
    </w:p>
    <w:p w14:paraId="7E4F35CA" w14:textId="77777777" w:rsidR="00FD3129" w:rsidRPr="00D60479" w:rsidRDefault="00FD3129" w:rsidP="00FD3129">
      <w:pPr>
        <w:rPr>
          <w:b/>
          <w:bCs/>
          <w:sz w:val="22"/>
          <w:szCs w:val="22"/>
        </w:rPr>
      </w:pPr>
      <w:r w:rsidRPr="00D60479">
        <w:rPr>
          <w:b/>
          <w:bCs/>
          <w:sz w:val="22"/>
          <w:szCs w:val="22"/>
        </w:rPr>
        <w:t>Kampanya ve Bilgilendirme</w:t>
      </w:r>
    </w:p>
    <w:p w14:paraId="3FCF94BF" w14:textId="77777777" w:rsidR="00FD3129" w:rsidRPr="00D60479" w:rsidRDefault="00FD3129" w:rsidP="00FD3129">
      <w:pPr>
        <w:rPr>
          <w:sz w:val="22"/>
          <w:szCs w:val="22"/>
        </w:rPr>
      </w:pPr>
      <w:r w:rsidRPr="00D60479">
        <w:rPr>
          <w:sz w:val="22"/>
          <w:szCs w:val="22"/>
        </w:rPr>
        <w:t>Firmamız bazı dönemlerde müşterilerine ve üyelerine kampanya bilgileri, yeni ürünler hakkında bilgiler, promosyon teklifleri gönderebilir. Üyelerimiz bu gibi bilgileri alıp almama konusunda her türlü seçimi üye olurken yapabilir, sonrasında üye girişi yaptıktan sonra hesap bilgileri bölümünden bu seçimi değiştirebilir ya da kendisine gelen bilgilendirme iletisindeki linkle bildirim yapabilir.</w:t>
      </w:r>
    </w:p>
    <w:p w14:paraId="198A41B9" w14:textId="77777777" w:rsidR="00FD3129" w:rsidRPr="00D60479" w:rsidRDefault="00FD3129" w:rsidP="00FD3129">
      <w:pPr>
        <w:rPr>
          <w:b/>
          <w:bCs/>
          <w:sz w:val="22"/>
          <w:szCs w:val="22"/>
        </w:rPr>
      </w:pPr>
      <w:r w:rsidRPr="00D60479">
        <w:rPr>
          <w:b/>
          <w:bCs/>
          <w:sz w:val="22"/>
          <w:szCs w:val="22"/>
        </w:rPr>
        <w:t>Kişisel Bilgilerin Güvenliği</w:t>
      </w:r>
    </w:p>
    <w:p w14:paraId="680823FB" w14:textId="77777777" w:rsidR="00FD3129" w:rsidRPr="00D60479" w:rsidRDefault="00FD3129" w:rsidP="00FD3129">
      <w:pPr>
        <w:rPr>
          <w:sz w:val="22"/>
          <w:szCs w:val="22"/>
        </w:rPr>
      </w:pPr>
      <w:r w:rsidRPr="00D60479">
        <w:rPr>
          <w:sz w:val="22"/>
          <w:szCs w:val="22"/>
        </w:rPr>
        <w:t>Mağazamız üzerinden veya eposta ile gerçekleştirilen onay sürecinde, üyelerimiz tarafından mağazamıza elektronik ortamdan iletilen kişisel bilgiler, Üyelerimiz ile yaptığımız "Kullanıcı Sözleşmesi" ile belirlenen amaçlar ve kapsam dışında üçüncü kişilere açıklanmayacaktır.</w:t>
      </w:r>
    </w:p>
    <w:p w14:paraId="1B5942DB" w14:textId="77777777" w:rsidR="00FD3129" w:rsidRPr="00D60479" w:rsidRDefault="00FD3129" w:rsidP="00FD3129">
      <w:pPr>
        <w:rPr>
          <w:b/>
          <w:bCs/>
          <w:sz w:val="22"/>
          <w:szCs w:val="22"/>
        </w:rPr>
      </w:pPr>
      <w:r w:rsidRPr="00D60479">
        <w:rPr>
          <w:b/>
          <w:bCs/>
          <w:sz w:val="22"/>
          <w:szCs w:val="22"/>
        </w:rPr>
        <w:t>IP Adreslerinin Kullanımı</w:t>
      </w:r>
    </w:p>
    <w:p w14:paraId="4A6689E6" w14:textId="77777777" w:rsidR="00FD3129" w:rsidRPr="00D60479" w:rsidRDefault="00FD3129" w:rsidP="00FD3129">
      <w:pPr>
        <w:rPr>
          <w:sz w:val="22"/>
          <w:szCs w:val="22"/>
        </w:rPr>
      </w:pPr>
      <w:r w:rsidRPr="00D60479">
        <w:rPr>
          <w:sz w:val="22"/>
          <w:szCs w:val="22"/>
        </w:rPr>
        <w:t>Sistemle ilgili sorunların tanımlanması ve verilen hizmet ile ilgili çıkabilecek sorunların çözülmesi için Firmamız, üyelerinin IP adresini kaydetmekte ve bunu kullanmaktadır. IP adresleri kullanıcıları genel bir şekilde tanımlamak ve kapsamlı demografik bilgi toplamak amacıyla da kullanılabilir.</w:t>
      </w:r>
    </w:p>
    <w:p w14:paraId="5AC51B30" w14:textId="77777777" w:rsidR="00FD3129" w:rsidRPr="00D60479" w:rsidRDefault="00FD3129" w:rsidP="00FD3129">
      <w:pPr>
        <w:rPr>
          <w:b/>
          <w:bCs/>
          <w:sz w:val="22"/>
          <w:szCs w:val="22"/>
        </w:rPr>
      </w:pPr>
      <w:r w:rsidRPr="00D60479">
        <w:rPr>
          <w:b/>
          <w:bCs/>
          <w:sz w:val="22"/>
          <w:szCs w:val="22"/>
        </w:rPr>
        <w:t>Kredi Kartı Güvenliği</w:t>
      </w:r>
    </w:p>
    <w:p w14:paraId="56B0EA16" w14:textId="77777777" w:rsidR="00FD3129" w:rsidRPr="00D60479" w:rsidRDefault="00FD3129" w:rsidP="00FD3129">
      <w:pPr>
        <w:rPr>
          <w:sz w:val="22"/>
          <w:szCs w:val="22"/>
        </w:rPr>
      </w:pPr>
      <w:r w:rsidRPr="00D60479">
        <w:rPr>
          <w:sz w:val="22"/>
          <w:szCs w:val="22"/>
        </w:rPr>
        <w:t>Firmamız, alışveriş sitelerimizden alışveriş yapan kredi kartı sahiplerinin güvenliğini ilk planda tutmaktadır. Kredi kartı bilgileriniz hiçbir şekilde sistemimizde saklanmamaktadır.</w:t>
      </w:r>
    </w:p>
    <w:p w14:paraId="5C112C2D" w14:textId="77777777" w:rsidR="00FD3129" w:rsidRPr="00D60479" w:rsidRDefault="00FD3129" w:rsidP="00FD3129">
      <w:pPr>
        <w:rPr>
          <w:b/>
          <w:bCs/>
          <w:sz w:val="22"/>
          <w:szCs w:val="22"/>
        </w:rPr>
      </w:pPr>
      <w:r w:rsidRPr="00D60479">
        <w:rPr>
          <w:b/>
          <w:bCs/>
          <w:sz w:val="22"/>
          <w:szCs w:val="22"/>
        </w:rPr>
        <w:t>SSL Güvenliği</w:t>
      </w:r>
    </w:p>
    <w:p w14:paraId="5785EEB8" w14:textId="77777777" w:rsidR="00E12970" w:rsidRPr="00D60479" w:rsidRDefault="00FD3129" w:rsidP="00FD3129">
      <w:pPr>
        <w:rPr>
          <w:sz w:val="22"/>
          <w:szCs w:val="22"/>
        </w:rPr>
      </w:pPr>
      <w:r w:rsidRPr="00D60479">
        <w:rPr>
          <w:sz w:val="22"/>
          <w:szCs w:val="22"/>
        </w:rPr>
        <w:t>Alışveriş sırasında kullanılan kredi kartı ile ilgili bilgiler alışveriş sitelerimizden bağımsız olarak 128 bit SSL (</w:t>
      </w:r>
      <w:proofErr w:type="spellStart"/>
      <w:r w:rsidRPr="00D60479">
        <w:rPr>
          <w:sz w:val="22"/>
          <w:szCs w:val="22"/>
        </w:rPr>
        <w:t>Secure</w:t>
      </w:r>
      <w:proofErr w:type="spellEnd"/>
      <w:r w:rsidRPr="00D60479">
        <w:rPr>
          <w:sz w:val="22"/>
          <w:szCs w:val="22"/>
        </w:rPr>
        <w:t xml:space="preserve"> Sockets </w:t>
      </w:r>
      <w:proofErr w:type="spellStart"/>
      <w:r w:rsidRPr="00D60479">
        <w:rPr>
          <w:sz w:val="22"/>
          <w:szCs w:val="22"/>
        </w:rPr>
        <w:t>Layer</w:t>
      </w:r>
      <w:proofErr w:type="spellEnd"/>
      <w:r w:rsidRPr="00D60479">
        <w:rPr>
          <w:sz w:val="22"/>
          <w:szCs w:val="22"/>
        </w:rPr>
        <w:t>) protokolü ile şifrelenip sorgulanmak üzere ilgili bankaya ulaştırılır. Kartın kullanılabilirliği onaylandığı takdirde alışverişe devam edilir. Kartla ilgili hiçbir bilgi tarafımızdan görüntülenemediğinden ve kaydedilmediğinden, üçüncü şahısların herhangi bir koşulda bu bilgileri ele geçirmesi engellenmiş olur.</w:t>
      </w:r>
    </w:p>
    <w:p w14:paraId="269411C6" w14:textId="66474744" w:rsidR="00FD3129" w:rsidRPr="00D60479" w:rsidRDefault="00FD3129" w:rsidP="00FD3129">
      <w:pPr>
        <w:rPr>
          <w:sz w:val="22"/>
          <w:szCs w:val="22"/>
        </w:rPr>
      </w:pPr>
      <w:r w:rsidRPr="00D60479">
        <w:rPr>
          <w:b/>
          <w:bCs/>
          <w:sz w:val="22"/>
          <w:szCs w:val="22"/>
        </w:rPr>
        <w:t xml:space="preserve">Mail </w:t>
      </w:r>
      <w:proofErr w:type="spellStart"/>
      <w:r w:rsidRPr="00D60479">
        <w:rPr>
          <w:b/>
          <w:bCs/>
          <w:sz w:val="22"/>
          <w:szCs w:val="22"/>
        </w:rPr>
        <w:t>Order</w:t>
      </w:r>
      <w:proofErr w:type="spellEnd"/>
      <w:r w:rsidRPr="00D60479">
        <w:rPr>
          <w:b/>
          <w:bCs/>
          <w:sz w:val="22"/>
          <w:szCs w:val="22"/>
        </w:rPr>
        <w:t xml:space="preserve"> Güvenliği</w:t>
      </w:r>
    </w:p>
    <w:p w14:paraId="197A9686" w14:textId="77777777" w:rsidR="00FD3129" w:rsidRPr="00D60479" w:rsidRDefault="00FD3129" w:rsidP="00FD3129">
      <w:pPr>
        <w:rPr>
          <w:sz w:val="22"/>
          <w:szCs w:val="22"/>
        </w:rPr>
      </w:pPr>
      <w:r w:rsidRPr="00D60479">
        <w:rPr>
          <w:sz w:val="22"/>
          <w:szCs w:val="22"/>
        </w:rPr>
        <w:t>Kredi kartı mail-</w:t>
      </w:r>
      <w:proofErr w:type="spellStart"/>
      <w:r w:rsidRPr="00D60479">
        <w:rPr>
          <w:sz w:val="22"/>
          <w:szCs w:val="22"/>
        </w:rPr>
        <w:t>order</w:t>
      </w:r>
      <w:proofErr w:type="spellEnd"/>
      <w:r w:rsidRPr="00D60479">
        <w:rPr>
          <w:sz w:val="22"/>
          <w:szCs w:val="22"/>
        </w:rPr>
        <w:t xml:space="preserve"> yöntemi ile firmamıza göndereceğiniz kimlik ve kredi kart bilgileriniz gizlilik prensibine göre saklanacaktır. Bu bilgiler, olası bir itiraz durumuna karşı 60 gün süre ile saklanır ve sonrasında imha edilir.</w:t>
      </w:r>
    </w:p>
    <w:p w14:paraId="0EED51FF" w14:textId="77777777" w:rsidR="00FD3129" w:rsidRPr="00D60479" w:rsidRDefault="00FD3129" w:rsidP="00FD3129">
      <w:pPr>
        <w:rPr>
          <w:b/>
          <w:bCs/>
          <w:sz w:val="22"/>
          <w:szCs w:val="22"/>
        </w:rPr>
      </w:pPr>
      <w:r w:rsidRPr="00D60479">
        <w:rPr>
          <w:b/>
          <w:bCs/>
          <w:sz w:val="22"/>
          <w:szCs w:val="22"/>
        </w:rPr>
        <w:lastRenderedPageBreak/>
        <w:t>Üçüncü Taraf Web Siteleri ve Uygulamalar</w:t>
      </w:r>
    </w:p>
    <w:p w14:paraId="416F69C5" w14:textId="77777777" w:rsidR="00FD3129" w:rsidRPr="00D60479" w:rsidRDefault="00FD3129" w:rsidP="00FD3129">
      <w:pPr>
        <w:rPr>
          <w:sz w:val="22"/>
          <w:szCs w:val="22"/>
        </w:rPr>
      </w:pPr>
      <w:r w:rsidRPr="00D60479">
        <w:rPr>
          <w:sz w:val="22"/>
          <w:szCs w:val="22"/>
        </w:rPr>
        <w:t>Mağazamız, web sitesi dâhilinde başka sitelere link verebilir. Firmamız, bu linkler vasıtasıyla erişilen sitelerin gizlilik uygulamaları ve içeriklerine yönelik herhangi bir sorumluluk taşımamaktadır.</w:t>
      </w:r>
    </w:p>
    <w:p w14:paraId="6A398501" w14:textId="77777777" w:rsidR="00FD3129" w:rsidRPr="00D60479" w:rsidRDefault="00FD3129" w:rsidP="00FD3129">
      <w:pPr>
        <w:rPr>
          <w:b/>
          <w:bCs/>
          <w:sz w:val="22"/>
          <w:szCs w:val="22"/>
        </w:rPr>
      </w:pPr>
      <w:r w:rsidRPr="00D60479">
        <w:rPr>
          <w:b/>
          <w:bCs/>
          <w:sz w:val="22"/>
          <w:szCs w:val="22"/>
        </w:rPr>
        <w:t>İstisnai Haller</w:t>
      </w:r>
    </w:p>
    <w:p w14:paraId="3BB05A6B" w14:textId="77777777" w:rsidR="00FD3129" w:rsidRPr="00D60479" w:rsidRDefault="00FD3129" w:rsidP="00FD3129">
      <w:pPr>
        <w:rPr>
          <w:sz w:val="22"/>
          <w:szCs w:val="22"/>
        </w:rPr>
      </w:pPr>
      <w:r w:rsidRPr="00D60479">
        <w:rPr>
          <w:sz w:val="22"/>
          <w:szCs w:val="22"/>
        </w:rPr>
        <w:t>Aşağıda belirtilen sınırlı hallerde, firmamız işbu "Gizlilik Politikası" hükümleri dışında kullanıcılara ait bilgileri üçüncü kişilere açıklayabilir:</w:t>
      </w:r>
    </w:p>
    <w:p w14:paraId="778999A7" w14:textId="77777777" w:rsidR="00FD3129" w:rsidRPr="00D60479" w:rsidRDefault="00FD3129" w:rsidP="00FD3129">
      <w:pPr>
        <w:numPr>
          <w:ilvl w:val="0"/>
          <w:numId w:val="1"/>
        </w:numPr>
        <w:rPr>
          <w:sz w:val="22"/>
          <w:szCs w:val="22"/>
        </w:rPr>
      </w:pPr>
      <w:r w:rsidRPr="00D60479">
        <w:rPr>
          <w:sz w:val="22"/>
          <w:szCs w:val="22"/>
        </w:rPr>
        <w:t>Kanun, Kanun Hükmünde Kararname, Yönetmelik vb. yetkili hukuki otoriteler tarafından çıkarılan hukuk kurallarının getirdiği zorunluluklara uymak;</w:t>
      </w:r>
    </w:p>
    <w:p w14:paraId="74D89340" w14:textId="71DFAC11" w:rsidR="00FD3129" w:rsidRPr="00D60479" w:rsidRDefault="00FD3129" w:rsidP="00FD3129">
      <w:pPr>
        <w:numPr>
          <w:ilvl w:val="0"/>
          <w:numId w:val="1"/>
        </w:numPr>
        <w:rPr>
          <w:sz w:val="22"/>
          <w:szCs w:val="22"/>
        </w:rPr>
      </w:pPr>
      <w:r w:rsidRPr="00D60479">
        <w:rPr>
          <w:sz w:val="22"/>
          <w:szCs w:val="22"/>
        </w:rPr>
        <w:t>Mağazamızın kullanıcılarla akdettiği "Üyelik Sözleşmesi"</w:t>
      </w:r>
      <w:r w:rsidR="00972F8D" w:rsidRPr="00D60479">
        <w:rPr>
          <w:sz w:val="22"/>
          <w:szCs w:val="22"/>
        </w:rPr>
        <w:t xml:space="preserve"> </w:t>
      </w:r>
      <w:proofErr w:type="spellStart"/>
      <w:r w:rsidRPr="00D60479">
        <w:rPr>
          <w:sz w:val="22"/>
          <w:szCs w:val="22"/>
        </w:rPr>
        <w:t>nin</w:t>
      </w:r>
      <w:proofErr w:type="spellEnd"/>
      <w:r w:rsidRPr="00D60479">
        <w:rPr>
          <w:sz w:val="22"/>
          <w:szCs w:val="22"/>
        </w:rPr>
        <w:t xml:space="preserve"> gereklerini yerine getirmek amacıyla;</w:t>
      </w:r>
    </w:p>
    <w:p w14:paraId="3395FA8F" w14:textId="77777777" w:rsidR="00FD3129" w:rsidRPr="00D60479" w:rsidRDefault="00FD3129" w:rsidP="00FD3129">
      <w:pPr>
        <w:numPr>
          <w:ilvl w:val="0"/>
          <w:numId w:val="1"/>
        </w:numPr>
        <w:rPr>
          <w:sz w:val="22"/>
          <w:szCs w:val="22"/>
        </w:rPr>
      </w:pPr>
      <w:r w:rsidRPr="00D60479">
        <w:rPr>
          <w:sz w:val="22"/>
          <w:szCs w:val="22"/>
        </w:rPr>
        <w:t>Yetkili idari ve adli otorite tarafından usulüne göre yürütülen bir araştırma veya soruşturma amacıyla;</w:t>
      </w:r>
    </w:p>
    <w:p w14:paraId="1BBA009D" w14:textId="77777777" w:rsidR="00FD3129" w:rsidRPr="00D60479" w:rsidRDefault="00FD3129" w:rsidP="00FD3129">
      <w:pPr>
        <w:numPr>
          <w:ilvl w:val="0"/>
          <w:numId w:val="1"/>
        </w:numPr>
        <w:rPr>
          <w:sz w:val="22"/>
          <w:szCs w:val="22"/>
        </w:rPr>
      </w:pPr>
      <w:r w:rsidRPr="00D60479">
        <w:rPr>
          <w:sz w:val="22"/>
          <w:szCs w:val="22"/>
        </w:rPr>
        <w:t>Kullanıcıların hakları veya güvenliklerini korumak amacıyla bilgi vermenin gerekli olduğu hallerde.</w:t>
      </w:r>
    </w:p>
    <w:p w14:paraId="49B65782" w14:textId="77777777" w:rsidR="00FD3129" w:rsidRPr="00D60479" w:rsidRDefault="00FD3129" w:rsidP="00FD3129">
      <w:pPr>
        <w:rPr>
          <w:b/>
          <w:bCs/>
          <w:sz w:val="22"/>
          <w:szCs w:val="22"/>
        </w:rPr>
      </w:pPr>
      <w:r w:rsidRPr="00D60479">
        <w:rPr>
          <w:b/>
          <w:bCs/>
          <w:sz w:val="22"/>
          <w:szCs w:val="22"/>
        </w:rPr>
        <w:t>E-Posta Güvenliği</w:t>
      </w:r>
    </w:p>
    <w:p w14:paraId="7347F336" w14:textId="77777777" w:rsidR="00FD3129" w:rsidRPr="00D60479" w:rsidRDefault="00FD3129" w:rsidP="00FD3129">
      <w:pPr>
        <w:rPr>
          <w:sz w:val="22"/>
          <w:szCs w:val="22"/>
        </w:rPr>
      </w:pPr>
      <w:r w:rsidRPr="00D60479">
        <w:rPr>
          <w:sz w:val="22"/>
          <w:szCs w:val="22"/>
        </w:rPr>
        <w:t>Mağazamıza gönderdiğiniz e-postalarda asla kredi kartı bilgilerinizi paylaşmayınız. E-postalarda yer alan bilgiler üçüncü şahıslar tarafından görülebilir ve firmamız bu bilgilerin güvenliğini garanti edemez.</w:t>
      </w:r>
    </w:p>
    <w:p w14:paraId="2A4A486B" w14:textId="77777777" w:rsidR="00FD3129" w:rsidRPr="00D60479" w:rsidRDefault="00FD3129" w:rsidP="00FD3129">
      <w:pPr>
        <w:rPr>
          <w:b/>
          <w:bCs/>
          <w:sz w:val="22"/>
          <w:szCs w:val="22"/>
        </w:rPr>
      </w:pPr>
      <w:r w:rsidRPr="00D60479">
        <w:rPr>
          <w:b/>
          <w:bCs/>
          <w:sz w:val="22"/>
          <w:szCs w:val="22"/>
        </w:rPr>
        <w:t>Tarayıcı Çerezleri</w:t>
      </w:r>
    </w:p>
    <w:p w14:paraId="7EC8F6A0" w14:textId="77777777" w:rsidR="00FD3129" w:rsidRPr="00D60479" w:rsidRDefault="00FD3129" w:rsidP="00FD3129">
      <w:pPr>
        <w:rPr>
          <w:sz w:val="22"/>
          <w:szCs w:val="22"/>
        </w:rPr>
      </w:pPr>
      <w:r w:rsidRPr="00D60479">
        <w:rPr>
          <w:sz w:val="22"/>
          <w:szCs w:val="22"/>
        </w:rPr>
        <w:t>Firmamız, mağazamızı ziyaret eden kullanıcılar hakkında bilgi toplamak amacıyla çerez (</w:t>
      </w:r>
      <w:proofErr w:type="spellStart"/>
      <w:r w:rsidRPr="00D60479">
        <w:rPr>
          <w:sz w:val="22"/>
          <w:szCs w:val="22"/>
        </w:rPr>
        <w:t>cookie</w:t>
      </w:r>
      <w:proofErr w:type="spellEnd"/>
      <w:r w:rsidRPr="00D60479">
        <w:rPr>
          <w:sz w:val="22"/>
          <w:szCs w:val="22"/>
        </w:rPr>
        <w:t>) kullanabilir. Çerezler, web sitemizde gezinmenizi kolaylaştırmak ve tercihlerinizi saklamak amacıyla kullanılmaktadır.</w:t>
      </w:r>
    </w:p>
    <w:p w14:paraId="7EAA5C72" w14:textId="77777777" w:rsidR="00FD3129" w:rsidRPr="00D60479" w:rsidRDefault="00FD3129" w:rsidP="00FD3129">
      <w:pPr>
        <w:rPr>
          <w:sz w:val="22"/>
          <w:szCs w:val="22"/>
        </w:rPr>
      </w:pPr>
      <w:r w:rsidRPr="00D60479">
        <w:rPr>
          <w:sz w:val="22"/>
          <w:szCs w:val="22"/>
        </w:rPr>
        <w:t>Firmamız işbu "Gizlilik Politikası" hükümlerini dilediği zaman değiştirebilir. Politikadaki değişiklikler, sitede yayınlandığı anda yürürlüğe girer.</w:t>
      </w:r>
    </w:p>
    <w:p w14:paraId="68A97939" w14:textId="77777777" w:rsidR="00FD3129" w:rsidRPr="00D60479" w:rsidRDefault="00FD3129" w:rsidP="00FD3129">
      <w:pPr>
        <w:rPr>
          <w:b/>
          <w:bCs/>
          <w:sz w:val="22"/>
          <w:szCs w:val="22"/>
        </w:rPr>
      </w:pPr>
      <w:r w:rsidRPr="00D60479">
        <w:rPr>
          <w:b/>
          <w:bCs/>
          <w:sz w:val="22"/>
          <w:szCs w:val="22"/>
        </w:rPr>
        <w:t>İletişim Bilgileri</w:t>
      </w:r>
    </w:p>
    <w:p w14:paraId="489C6AA1" w14:textId="77777777" w:rsidR="00FD3129" w:rsidRPr="00D60479" w:rsidRDefault="00FD3129" w:rsidP="00FD3129">
      <w:pPr>
        <w:rPr>
          <w:sz w:val="22"/>
          <w:szCs w:val="22"/>
        </w:rPr>
      </w:pPr>
      <w:r w:rsidRPr="00D60479">
        <w:rPr>
          <w:sz w:val="22"/>
          <w:szCs w:val="22"/>
        </w:rPr>
        <w:t xml:space="preserve">Gizlilik politikamız ile ilgili her türlü soru ve önerileriniz için [Firma E-posta Adresi] adresine </w:t>
      </w:r>
      <w:proofErr w:type="spellStart"/>
      <w:r w:rsidRPr="00D60479">
        <w:rPr>
          <w:sz w:val="22"/>
          <w:szCs w:val="22"/>
        </w:rPr>
        <w:t>email</w:t>
      </w:r>
      <w:proofErr w:type="spellEnd"/>
      <w:r w:rsidRPr="00D60479">
        <w:rPr>
          <w:sz w:val="22"/>
          <w:szCs w:val="22"/>
        </w:rPr>
        <w:t xml:space="preserve"> gönderebilirsiniz.</w:t>
      </w:r>
    </w:p>
    <w:p w14:paraId="33B3840C" w14:textId="271FB33F" w:rsidR="00FD3129" w:rsidRPr="00D60479" w:rsidRDefault="00FD3129" w:rsidP="00FD3129">
      <w:pPr>
        <w:rPr>
          <w:sz w:val="22"/>
          <w:szCs w:val="22"/>
        </w:rPr>
      </w:pPr>
      <w:r w:rsidRPr="00D60479">
        <w:rPr>
          <w:sz w:val="22"/>
          <w:szCs w:val="22"/>
        </w:rPr>
        <w:t xml:space="preserve">Firma </w:t>
      </w:r>
      <w:proofErr w:type="spellStart"/>
      <w:r w:rsidRPr="00D60479">
        <w:rPr>
          <w:sz w:val="22"/>
          <w:szCs w:val="22"/>
        </w:rPr>
        <w:t>Ünvanı</w:t>
      </w:r>
      <w:proofErr w:type="spellEnd"/>
      <w:r w:rsidRPr="00D60479">
        <w:rPr>
          <w:sz w:val="22"/>
          <w:szCs w:val="22"/>
        </w:rPr>
        <w:t xml:space="preserve">: </w:t>
      </w:r>
      <w:r w:rsidR="004D5E0B" w:rsidRPr="00D60479">
        <w:rPr>
          <w:sz w:val="22"/>
          <w:szCs w:val="22"/>
        </w:rPr>
        <w:t>DOĞA SENİNLE MÜCEVHERATÇILIK SANAYİ TİCARET LİMİTED ŞİRKETİ</w:t>
      </w:r>
      <w:r w:rsidRPr="00D60479">
        <w:rPr>
          <w:sz w:val="22"/>
          <w:szCs w:val="22"/>
        </w:rPr>
        <w:br/>
        <w:t xml:space="preserve">Adres: </w:t>
      </w:r>
      <w:r w:rsidR="004D5E0B" w:rsidRPr="00D60479">
        <w:rPr>
          <w:sz w:val="22"/>
          <w:szCs w:val="22"/>
        </w:rPr>
        <w:t>YEŞİLKÖY SERBESTİ CD. NO:1B 34149 BAKIRKÖY/İST</w:t>
      </w:r>
      <w:r w:rsidR="004D5E0B" w:rsidRPr="00D60479">
        <w:rPr>
          <w:sz w:val="22"/>
          <w:szCs w:val="22"/>
        </w:rPr>
        <w:t>ANBUL</w:t>
      </w:r>
      <w:r w:rsidRPr="00D60479">
        <w:rPr>
          <w:sz w:val="22"/>
          <w:szCs w:val="22"/>
        </w:rPr>
        <w:br/>
        <w:t>Eposta:</w:t>
      </w:r>
      <w:r w:rsidR="004D5E0B" w:rsidRPr="00D60479">
        <w:rPr>
          <w:sz w:val="22"/>
          <w:szCs w:val="22"/>
        </w:rPr>
        <w:t xml:space="preserve"> </w:t>
      </w:r>
      <w:r w:rsidR="004D5E0B" w:rsidRPr="00D60479">
        <w:rPr>
          <w:sz w:val="22"/>
          <w:szCs w:val="22"/>
        </w:rPr>
        <w:t>amarjonbiojoiasturkiye@gmail.com</w:t>
      </w:r>
      <w:r w:rsidRPr="00D60479">
        <w:rPr>
          <w:sz w:val="22"/>
          <w:szCs w:val="22"/>
        </w:rPr>
        <w:br/>
        <w:t xml:space="preserve">Tel: </w:t>
      </w:r>
      <w:r w:rsidR="004D5E0B" w:rsidRPr="00D60479">
        <w:rPr>
          <w:sz w:val="22"/>
          <w:szCs w:val="22"/>
        </w:rPr>
        <w:t xml:space="preserve">0212 573 77 </w:t>
      </w:r>
      <w:proofErr w:type="gramStart"/>
      <w:r w:rsidR="004D5E0B" w:rsidRPr="00D60479">
        <w:rPr>
          <w:sz w:val="22"/>
          <w:szCs w:val="22"/>
        </w:rPr>
        <w:t>48</w:t>
      </w:r>
      <w:r w:rsidR="004D5E0B" w:rsidRPr="00D60479">
        <w:rPr>
          <w:sz w:val="22"/>
          <w:szCs w:val="22"/>
        </w:rPr>
        <w:t xml:space="preserve">  /</w:t>
      </w:r>
      <w:proofErr w:type="gramEnd"/>
      <w:r w:rsidR="004D5E0B" w:rsidRPr="00D60479">
        <w:rPr>
          <w:sz w:val="22"/>
          <w:szCs w:val="22"/>
        </w:rPr>
        <w:t xml:space="preserve">  </w:t>
      </w:r>
      <w:r w:rsidR="004D5E0B" w:rsidRPr="00D60479">
        <w:rPr>
          <w:sz w:val="22"/>
          <w:szCs w:val="22"/>
        </w:rPr>
        <w:t>0533 479 11 85</w:t>
      </w:r>
    </w:p>
    <w:p w14:paraId="00E2233A" w14:textId="77777777" w:rsidR="00FD3129" w:rsidRPr="00D60479" w:rsidRDefault="00FD3129">
      <w:pPr>
        <w:rPr>
          <w:sz w:val="22"/>
          <w:szCs w:val="22"/>
        </w:rPr>
      </w:pPr>
    </w:p>
    <w:sectPr w:rsidR="00FD3129" w:rsidRPr="00D604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448F1"/>
    <w:multiLevelType w:val="multilevel"/>
    <w:tmpl w:val="1FF43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1311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129"/>
    <w:rsid w:val="00053FA2"/>
    <w:rsid w:val="004D5E0B"/>
    <w:rsid w:val="005208F8"/>
    <w:rsid w:val="00627C7B"/>
    <w:rsid w:val="008729C5"/>
    <w:rsid w:val="00972F8D"/>
    <w:rsid w:val="00D60479"/>
    <w:rsid w:val="00E12970"/>
    <w:rsid w:val="00FD31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E2D2E"/>
  <w15:chartTrackingRefBased/>
  <w15:docId w15:val="{3DD71E41-816E-411E-BDEA-D5B477740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D31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FD31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FD3129"/>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FD3129"/>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FD3129"/>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FD312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D312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D312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D312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D3129"/>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FD3129"/>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FD3129"/>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FD3129"/>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FD3129"/>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FD312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D312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D312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D3129"/>
    <w:rPr>
      <w:rFonts w:eastAsiaTheme="majorEastAsia" w:cstheme="majorBidi"/>
      <w:color w:val="272727" w:themeColor="text1" w:themeTint="D8"/>
    </w:rPr>
  </w:style>
  <w:style w:type="paragraph" w:styleId="KonuBal">
    <w:name w:val="Title"/>
    <w:basedOn w:val="Normal"/>
    <w:next w:val="Normal"/>
    <w:link w:val="KonuBalChar"/>
    <w:uiPriority w:val="10"/>
    <w:qFormat/>
    <w:rsid w:val="00FD31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D312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D312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D312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D312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D3129"/>
    <w:rPr>
      <w:i/>
      <w:iCs/>
      <w:color w:val="404040" w:themeColor="text1" w:themeTint="BF"/>
    </w:rPr>
  </w:style>
  <w:style w:type="paragraph" w:styleId="ListeParagraf">
    <w:name w:val="List Paragraph"/>
    <w:basedOn w:val="Normal"/>
    <w:uiPriority w:val="34"/>
    <w:qFormat/>
    <w:rsid w:val="00FD3129"/>
    <w:pPr>
      <w:ind w:left="720"/>
      <w:contextualSpacing/>
    </w:pPr>
  </w:style>
  <w:style w:type="character" w:styleId="GlVurgulama">
    <w:name w:val="Intense Emphasis"/>
    <w:basedOn w:val="VarsaylanParagrafYazTipi"/>
    <w:uiPriority w:val="21"/>
    <w:qFormat/>
    <w:rsid w:val="00FD3129"/>
    <w:rPr>
      <w:i/>
      <w:iCs/>
      <w:color w:val="2F5496" w:themeColor="accent1" w:themeShade="BF"/>
    </w:rPr>
  </w:style>
  <w:style w:type="paragraph" w:styleId="GlAlnt">
    <w:name w:val="Intense Quote"/>
    <w:basedOn w:val="Normal"/>
    <w:next w:val="Normal"/>
    <w:link w:val="GlAlntChar"/>
    <w:uiPriority w:val="30"/>
    <w:qFormat/>
    <w:rsid w:val="00FD31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FD3129"/>
    <w:rPr>
      <w:i/>
      <w:iCs/>
      <w:color w:val="2F5496" w:themeColor="accent1" w:themeShade="BF"/>
    </w:rPr>
  </w:style>
  <w:style w:type="character" w:styleId="GlBavuru">
    <w:name w:val="Intense Reference"/>
    <w:basedOn w:val="VarsaylanParagrafYazTipi"/>
    <w:uiPriority w:val="32"/>
    <w:qFormat/>
    <w:rsid w:val="00FD3129"/>
    <w:rPr>
      <w:b/>
      <w:bCs/>
      <w:smallCaps/>
      <w:color w:val="2F5496" w:themeColor="accent1" w:themeShade="BF"/>
      <w:spacing w:val="5"/>
    </w:rPr>
  </w:style>
  <w:style w:type="character" w:styleId="Kpr">
    <w:name w:val="Hyperlink"/>
    <w:basedOn w:val="VarsaylanParagrafYazTipi"/>
    <w:uiPriority w:val="99"/>
    <w:unhideWhenUsed/>
    <w:rsid w:val="004D5E0B"/>
    <w:rPr>
      <w:color w:val="0563C1" w:themeColor="hyperlink"/>
      <w:u w:val="single"/>
    </w:rPr>
  </w:style>
  <w:style w:type="character" w:styleId="zmlenmeyenBahsetme">
    <w:name w:val="Unresolved Mention"/>
    <w:basedOn w:val="VarsaylanParagrafYazTipi"/>
    <w:uiPriority w:val="99"/>
    <w:semiHidden/>
    <w:unhideWhenUsed/>
    <w:rsid w:val="004D5E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675</Words>
  <Characters>3853</Characters>
  <Application>Microsoft Office Word</Application>
  <DocSecurity>0</DocSecurity>
  <Lines>32</Lines>
  <Paragraphs>9</Paragraphs>
  <ScaleCrop>false</ScaleCrop>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 Medya</dc:creator>
  <cp:keywords/>
  <dc:description/>
  <cp:lastModifiedBy>Por Medya</cp:lastModifiedBy>
  <cp:revision>8</cp:revision>
  <dcterms:created xsi:type="dcterms:W3CDTF">2026-03-23T09:31:00Z</dcterms:created>
  <dcterms:modified xsi:type="dcterms:W3CDTF">2026-03-23T09:36:00Z</dcterms:modified>
</cp:coreProperties>
</file>